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6" w:rsidRPr="001768EF" w:rsidRDefault="00060356" w:rsidP="000603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060356" w:rsidRPr="001768EF" w:rsidRDefault="00060356" w:rsidP="00060356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Земельное право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356">
        <w:rPr>
          <w:rFonts w:ascii="Times New Roman" w:hAnsi="Times New Roman"/>
          <w:sz w:val="28"/>
          <w:szCs w:val="28"/>
        </w:rPr>
        <w:t xml:space="preserve">Предмет, метод, система земельного права и принципы.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2. Связь земельного права с другими отраслями права и разграничения </w:t>
      </w:r>
    </w:p>
    <w:p w:rsid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3. Основные этапы развития земельных правоотношений в период отмены крепостного права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4. Основные этапы развития земельных правоотношений в период </w:t>
      </w:r>
      <w:proofErr w:type="spellStart"/>
      <w:r w:rsidRPr="00060356">
        <w:rPr>
          <w:rFonts w:ascii="Times New Roman" w:hAnsi="Times New Roman"/>
          <w:sz w:val="28"/>
          <w:szCs w:val="28"/>
        </w:rPr>
        <w:t>столыпинской</w:t>
      </w:r>
      <w:proofErr w:type="spellEnd"/>
      <w:r w:rsidRPr="00060356">
        <w:rPr>
          <w:rFonts w:ascii="Times New Roman" w:hAnsi="Times New Roman"/>
          <w:sz w:val="28"/>
          <w:szCs w:val="28"/>
        </w:rPr>
        <w:t xml:space="preserve"> земельной реформы.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5. Основные этапы развития земельных правоотношений после революции 1917 г.</w:t>
      </w:r>
    </w:p>
    <w:p w:rsid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6. Основные этапы развития земельных правоотношений в современной земельной реформе.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7. Источники земельного права - общие понятия.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8. Законы как источник земельного права.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9. Указы президента как источник земельного права.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10. Постановления правительства как источник земельного права.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11. Нормативные акты субъектов РФ как источник земельного права и местных органов самоуправления.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12. Право собственности на землю и право землепользования.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13. Понятия права собственности на землю.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14. Государственная и муниципальная собственность на землю.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15. Частная форма собственности на землю.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16. Содержание права пользования землей (бессрочное пользование и пожизненное наследуемое владение).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17. Содержание права пользования землей (аренда земельных участков).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18. Содержание права пользования землей (право земельного сервитута).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19. Основные права и обязанности собственников земельных участков.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20. Возникновение и прекращение прав собственности на землю.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21. Современные земельные правоотношения (понятия и их классификация).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22. Понятие земельных правовых норм.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23. Возникновение, изменение и прекращение земельных правоотношений.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24. Государственное управление земельным фондом. Понятие и общая характеристика земельного фонда и управление им.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25. Органы, осуществляющие </w:t>
      </w:r>
      <w:proofErr w:type="spellStart"/>
      <w:r w:rsidRPr="00060356">
        <w:rPr>
          <w:rFonts w:ascii="Times New Roman" w:hAnsi="Times New Roman"/>
          <w:sz w:val="28"/>
          <w:szCs w:val="28"/>
        </w:rPr>
        <w:t>госуправление</w:t>
      </w:r>
      <w:proofErr w:type="spellEnd"/>
      <w:r w:rsidRPr="00060356">
        <w:rPr>
          <w:rFonts w:ascii="Times New Roman" w:hAnsi="Times New Roman"/>
          <w:sz w:val="28"/>
          <w:szCs w:val="28"/>
        </w:rPr>
        <w:t xml:space="preserve"> земфондом и их функции.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lastRenderedPageBreak/>
        <w:t xml:space="preserve">26. Распределение и перераспределение земельного фонда (порядок изъятия земельных участков </w:t>
      </w:r>
      <w:proofErr w:type="gramStart"/>
      <w:r w:rsidRPr="00060356">
        <w:rPr>
          <w:rFonts w:ascii="Times New Roman" w:hAnsi="Times New Roman"/>
          <w:sz w:val="28"/>
          <w:szCs w:val="28"/>
        </w:rPr>
        <w:t>из</w:t>
      </w:r>
      <w:proofErr w:type="gramEnd"/>
      <w:r w:rsidRPr="00060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0356">
        <w:rPr>
          <w:rFonts w:ascii="Times New Roman" w:hAnsi="Times New Roman"/>
          <w:sz w:val="28"/>
          <w:szCs w:val="28"/>
        </w:rPr>
        <w:t>с</w:t>
      </w:r>
      <w:proofErr w:type="gramEnd"/>
      <w:r w:rsidRPr="00060356">
        <w:rPr>
          <w:rFonts w:ascii="Times New Roman" w:hAnsi="Times New Roman"/>
          <w:sz w:val="28"/>
          <w:szCs w:val="28"/>
        </w:rPr>
        <w:t>/</w:t>
      </w:r>
      <w:proofErr w:type="spellStart"/>
      <w:r w:rsidRPr="00060356">
        <w:rPr>
          <w:rFonts w:ascii="Times New Roman" w:hAnsi="Times New Roman"/>
          <w:sz w:val="28"/>
          <w:szCs w:val="28"/>
        </w:rPr>
        <w:t>х</w:t>
      </w:r>
      <w:proofErr w:type="spellEnd"/>
      <w:r w:rsidRPr="00060356">
        <w:rPr>
          <w:rFonts w:ascii="Times New Roman" w:hAnsi="Times New Roman"/>
          <w:sz w:val="28"/>
          <w:szCs w:val="28"/>
        </w:rPr>
        <w:t xml:space="preserve"> земель).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 27. Возмещение убытков при изъятии земельных участков под строительство.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28. Охрана и воспроизводство земельных ресурсов. Ответственность за несоблюдение законодательства по охране земель.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29. Государственный контроль за использованием и охраной земель, компетенция </w:t>
      </w:r>
      <w:proofErr w:type="spellStart"/>
      <w:proofErr w:type="gramStart"/>
      <w:r w:rsidRPr="00060356">
        <w:rPr>
          <w:rFonts w:ascii="Times New Roman" w:hAnsi="Times New Roman"/>
          <w:sz w:val="28"/>
          <w:szCs w:val="28"/>
        </w:rPr>
        <w:t>гос</w:t>
      </w:r>
      <w:proofErr w:type="spellEnd"/>
      <w:r w:rsidRPr="00060356">
        <w:rPr>
          <w:rFonts w:ascii="Times New Roman" w:hAnsi="Times New Roman"/>
          <w:sz w:val="28"/>
          <w:szCs w:val="28"/>
        </w:rPr>
        <w:t>. органов</w:t>
      </w:r>
      <w:proofErr w:type="gramEnd"/>
      <w:r w:rsidRPr="00060356">
        <w:rPr>
          <w:rFonts w:ascii="Times New Roman" w:hAnsi="Times New Roman"/>
          <w:sz w:val="28"/>
          <w:szCs w:val="28"/>
        </w:rPr>
        <w:t xml:space="preserve"> и права должностных лиц.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30. Разрешение земельных споров.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31. Плата за пользованием землей в РФ.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32. Правовой режим земель с/</w:t>
      </w:r>
      <w:proofErr w:type="spellStart"/>
      <w:r w:rsidRPr="00060356">
        <w:rPr>
          <w:rFonts w:ascii="Times New Roman" w:hAnsi="Times New Roman"/>
          <w:sz w:val="28"/>
          <w:szCs w:val="28"/>
        </w:rPr>
        <w:t>х</w:t>
      </w:r>
      <w:proofErr w:type="spellEnd"/>
      <w:r w:rsidRPr="00060356">
        <w:rPr>
          <w:rFonts w:ascii="Times New Roman" w:hAnsi="Times New Roman"/>
          <w:sz w:val="28"/>
          <w:szCs w:val="28"/>
        </w:rPr>
        <w:t xml:space="preserve"> назначения. Понятия с/</w:t>
      </w:r>
      <w:proofErr w:type="spellStart"/>
      <w:r w:rsidRPr="00060356">
        <w:rPr>
          <w:rFonts w:ascii="Times New Roman" w:hAnsi="Times New Roman"/>
          <w:sz w:val="28"/>
          <w:szCs w:val="28"/>
        </w:rPr>
        <w:t>х</w:t>
      </w:r>
      <w:proofErr w:type="spellEnd"/>
      <w:r w:rsidRPr="00060356">
        <w:rPr>
          <w:rFonts w:ascii="Times New Roman" w:hAnsi="Times New Roman"/>
          <w:sz w:val="28"/>
          <w:szCs w:val="28"/>
        </w:rPr>
        <w:t xml:space="preserve"> земель, субъекты прав на земельные участки.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33. Реорганизация колхозов и совхозов и приватизация земель. Правовой режим использования земельных паев сельскими жителями.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34. Правовой режим земель населенных пунктов (управление землями населенных пунктов, порядок предоставления земельных участков в городах).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35. Правовое положение земель в кондоминиуме (закон о товариществах собственников жилья).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36. Правовой режим земель промышленности и иного специального назначения.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37. Правовой режим земель особо охраняемых природных территорий.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38. Правовой режим водного фонда.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39. Правовой режим земель лесного фонда.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40. Правовое регулирование земельных отношений в зарубежных странах.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41. Понятие и содержание современных земельных правоотношений. Земельные правовые нормы.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42. Процессуальный порядок разрешения споров.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 xml:space="preserve">43. Правовые основы государственного земельного кадастра и мониторинга земель. </w:t>
      </w:r>
    </w:p>
    <w:p w:rsidR="00060356" w:rsidRPr="00060356" w:rsidRDefault="00060356" w:rsidP="00060356">
      <w:pPr>
        <w:spacing w:after="0"/>
        <w:rPr>
          <w:rFonts w:ascii="Times New Roman" w:hAnsi="Times New Roman"/>
          <w:sz w:val="28"/>
          <w:szCs w:val="28"/>
        </w:rPr>
      </w:pPr>
      <w:r w:rsidRPr="00060356">
        <w:rPr>
          <w:rFonts w:ascii="Times New Roman" w:hAnsi="Times New Roman"/>
          <w:sz w:val="28"/>
          <w:szCs w:val="28"/>
        </w:rPr>
        <w:t>44. Правовые основы проведения современной земельной реформы в РФ</w:t>
      </w:r>
    </w:p>
    <w:sectPr w:rsidR="00060356" w:rsidRPr="00060356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0356"/>
    <w:rsid w:val="00060356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5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2017-02-09T12:16:00Z</dcterms:created>
  <dcterms:modified xsi:type="dcterms:W3CDTF">2017-02-09T12:20:00Z</dcterms:modified>
</cp:coreProperties>
</file>